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6A8B8" w14:textId="7F7B137A" w:rsidR="00D60786" w:rsidRPr="004D7B05" w:rsidRDefault="00D60786" w:rsidP="004D7B05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D7B05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результатах </w:t>
      </w:r>
      <w:r w:rsidR="001353FE" w:rsidRPr="004D7B05">
        <w:rPr>
          <w:rFonts w:ascii="Times New Roman" w:hAnsi="Times New Roman" w:cs="Times New Roman"/>
          <w:b/>
          <w:bCs/>
          <w:sz w:val="28"/>
          <w:szCs w:val="28"/>
        </w:rPr>
        <w:t xml:space="preserve">экспертно-аналитического мероприятия </w:t>
      </w:r>
      <w:r w:rsidR="004D7B05" w:rsidRPr="004D7B05">
        <w:rPr>
          <w:rFonts w:ascii="Times New Roman" w:hAnsi="Times New Roman" w:cs="Times New Roman"/>
          <w:b/>
          <w:bCs/>
          <w:sz w:val="28"/>
          <w:szCs w:val="28"/>
        </w:rPr>
        <w:t>«Мониторинг хода реализации мероприятий национального проекта «Экология»</w:t>
      </w:r>
    </w:p>
    <w:p w14:paraId="2083811E" w14:textId="77777777" w:rsidR="00D60786" w:rsidRPr="004D7B05" w:rsidRDefault="00D60786" w:rsidP="004D7B0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FD2BC5" w14:textId="4B4C3ADC" w:rsidR="00D60786" w:rsidRPr="004D7B05" w:rsidRDefault="00D60786" w:rsidP="004D7B05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B05">
        <w:rPr>
          <w:rFonts w:ascii="Times New Roman" w:hAnsi="Times New Roman" w:cs="Times New Roman"/>
          <w:sz w:val="28"/>
          <w:szCs w:val="28"/>
        </w:rPr>
        <w:t xml:space="preserve">Контрольно-счетной палатой Липецкой области проведено </w:t>
      </w:r>
      <w:r w:rsidR="001353FE" w:rsidRPr="004D7B05">
        <w:rPr>
          <w:rFonts w:ascii="Times New Roman" w:hAnsi="Times New Roman" w:cs="Times New Roman"/>
          <w:sz w:val="28"/>
          <w:szCs w:val="28"/>
        </w:rPr>
        <w:t xml:space="preserve">экспертно-аналитическое мероприятие </w:t>
      </w:r>
      <w:r w:rsidR="004D7B05" w:rsidRPr="004D7B05">
        <w:rPr>
          <w:rFonts w:ascii="Times New Roman" w:hAnsi="Times New Roman" w:cs="Times New Roman"/>
          <w:sz w:val="28"/>
          <w:szCs w:val="28"/>
        </w:rPr>
        <w:t>«Мониторинг хода реализации мероприятий национального проекта «Экология» в управлениях экологии и природных ресурсов, лесного хозяйства и жилищно-коммунального хозяйства Липецкой области.</w:t>
      </w:r>
    </w:p>
    <w:p w14:paraId="1EB4DA9B" w14:textId="77777777" w:rsidR="004D7B05" w:rsidRPr="004D7B05" w:rsidRDefault="004D7B05" w:rsidP="004D7B05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4D7B05">
        <w:rPr>
          <w:sz w:val="28"/>
          <w:szCs w:val="28"/>
        </w:rPr>
        <w:t>В рамках исполнения региональных проектов:</w:t>
      </w:r>
    </w:p>
    <w:p w14:paraId="1B333BF6" w14:textId="77777777" w:rsidR="004D7B05" w:rsidRPr="004D7B05" w:rsidRDefault="004D7B05" w:rsidP="004D7B05">
      <w:pPr>
        <w:pStyle w:val="30"/>
        <w:numPr>
          <w:ilvl w:val="0"/>
          <w:numId w:val="3"/>
        </w:numPr>
        <w:shd w:val="clear" w:color="auto" w:fill="auto"/>
        <w:tabs>
          <w:tab w:val="left" w:pos="1629"/>
        </w:tabs>
        <w:spacing w:line="288" w:lineRule="auto"/>
        <w:ind w:firstLine="709"/>
        <w:rPr>
          <w:sz w:val="28"/>
          <w:szCs w:val="28"/>
        </w:rPr>
      </w:pPr>
      <w:r w:rsidRPr="004D7B05">
        <w:rPr>
          <w:sz w:val="28"/>
          <w:szCs w:val="28"/>
        </w:rPr>
        <w:t>проведена инвентаризация объектов питьевого водоснабжения на территории Липецкой области на предмет соответствия установленным показателям качества и безопасности питьевого водоснабжения;</w:t>
      </w:r>
    </w:p>
    <w:p w14:paraId="17900311" w14:textId="77777777" w:rsidR="004D7B05" w:rsidRPr="004D7B05" w:rsidRDefault="004D7B05" w:rsidP="004D7B05">
      <w:pPr>
        <w:pStyle w:val="30"/>
        <w:numPr>
          <w:ilvl w:val="0"/>
          <w:numId w:val="3"/>
        </w:numPr>
        <w:shd w:val="clear" w:color="auto" w:fill="auto"/>
        <w:tabs>
          <w:tab w:val="left" w:pos="1629"/>
        </w:tabs>
        <w:spacing w:line="288" w:lineRule="auto"/>
        <w:ind w:firstLine="709"/>
        <w:rPr>
          <w:sz w:val="28"/>
          <w:szCs w:val="28"/>
        </w:rPr>
      </w:pPr>
      <w:r w:rsidRPr="004D7B05">
        <w:rPr>
          <w:sz w:val="28"/>
          <w:szCs w:val="28"/>
        </w:rPr>
        <w:t>реализуются мероприятия по строительству и реконструкции (модернизации) объектов питьевого водоснабжения и водоподготовки;</w:t>
      </w:r>
    </w:p>
    <w:p w14:paraId="0AD26D95" w14:textId="77777777" w:rsidR="004D7B05" w:rsidRPr="004D7B05" w:rsidRDefault="004D7B05" w:rsidP="004D7B05">
      <w:pPr>
        <w:pStyle w:val="30"/>
        <w:numPr>
          <w:ilvl w:val="0"/>
          <w:numId w:val="3"/>
        </w:numPr>
        <w:shd w:val="clear" w:color="auto" w:fill="auto"/>
        <w:tabs>
          <w:tab w:val="left" w:pos="1553"/>
        </w:tabs>
        <w:spacing w:line="288" w:lineRule="auto"/>
        <w:ind w:firstLine="709"/>
        <w:rPr>
          <w:sz w:val="28"/>
          <w:szCs w:val="28"/>
        </w:rPr>
      </w:pPr>
      <w:r w:rsidRPr="004D7B05">
        <w:rPr>
          <w:sz w:val="28"/>
          <w:szCs w:val="28"/>
        </w:rPr>
        <w:t>проводятся работы по восстановлению и экологической реабилитации водных объектов;</w:t>
      </w:r>
    </w:p>
    <w:p w14:paraId="45C2AEC4" w14:textId="77777777" w:rsidR="004D7B05" w:rsidRPr="004D7B05" w:rsidRDefault="004D7B05" w:rsidP="004D7B05">
      <w:pPr>
        <w:pStyle w:val="30"/>
        <w:numPr>
          <w:ilvl w:val="0"/>
          <w:numId w:val="3"/>
        </w:numPr>
        <w:shd w:val="clear" w:color="auto" w:fill="auto"/>
        <w:tabs>
          <w:tab w:val="left" w:pos="1558"/>
        </w:tabs>
        <w:spacing w:line="288" w:lineRule="auto"/>
        <w:ind w:firstLine="709"/>
        <w:rPr>
          <w:sz w:val="28"/>
          <w:szCs w:val="28"/>
        </w:rPr>
      </w:pPr>
      <w:r w:rsidRPr="004D7B05">
        <w:rPr>
          <w:sz w:val="28"/>
          <w:szCs w:val="28"/>
        </w:rPr>
        <w:t>проводятся мероприятия по лесовосстановлению и лесоразведению, закупаются лесопожарная и лесохозяйственная техника, оборудование и инвентарь.</w:t>
      </w:r>
    </w:p>
    <w:p w14:paraId="58B77389" w14:textId="163B75C5" w:rsidR="004D7B05" w:rsidRPr="004D7B05" w:rsidRDefault="004D7B05" w:rsidP="004D7B05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4D7B05">
        <w:rPr>
          <w:sz w:val="28"/>
          <w:szCs w:val="28"/>
        </w:rPr>
        <w:t>Не смотря на достигнутые результаты и выполненные объемы работ вышеуказанными управлениями в ходе экспертно-аналитического мероприятия установлены следующие нарушения:</w:t>
      </w:r>
    </w:p>
    <w:p w14:paraId="538BACF3" w14:textId="3EF02E8C" w:rsidR="004D7B05" w:rsidRPr="004D7B05" w:rsidRDefault="004D7B05" w:rsidP="004D7B05">
      <w:pPr>
        <w:pStyle w:val="30"/>
        <w:numPr>
          <w:ilvl w:val="0"/>
          <w:numId w:val="4"/>
        </w:numPr>
        <w:shd w:val="clear" w:color="auto" w:fill="auto"/>
        <w:tabs>
          <w:tab w:val="left" w:pos="1663"/>
        </w:tabs>
        <w:spacing w:line="288" w:lineRule="auto"/>
        <w:ind w:firstLine="709"/>
        <w:rPr>
          <w:sz w:val="28"/>
          <w:szCs w:val="28"/>
        </w:rPr>
      </w:pPr>
      <w:r w:rsidRPr="004D7B05">
        <w:rPr>
          <w:sz w:val="28"/>
          <w:szCs w:val="28"/>
        </w:rPr>
        <w:t>Управлением лесного хозяйства Липецкой области при реализации мероприятий регионального проекта «Сохранение лесов» в нарушение статьи 19 Лесного кодекса Российской Федерации в 2019 - 2020 годах необоснованно проведены торги на выполнение мероприятий по воспроизводству лесов на общую сумму 1 986,8 тыс. рублей, в связи с тем, что полномочия на выполнение данных работ переданы государственным автономным учреждениям (лесхозам).</w:t>
      </w:r>
    </w:p>
    <w:p w14:paraId="5855DDD1" w14:textId="134A4DF7" w:rsidR="004D7B05" w:rsidRPr="004D7B05" w:rsidRDefault="004D7B05" w:rsidP="004D7B05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4D7B05">
        <w:rPr>
          <w:sz w:val="28"/>
          <w:szCs w:val="28"/>
        </w:rPr>
        <w:t>В 2019-2020 годах в рамках регионального проекта «Сохранение уникальных водных объектов»</w:t>
      </w:r>
      <w:r w:rsidRPr="004D7B05">
        <w:rPr>
          <w:sz w:val="28"/>
          <w:szCs w:val="28"/>
          <w:lang w:eastAsia="en-US" w:bidi="en-US"/>
        </w:rPr>
        <w:t xml:space="preserve"> </w:t>
      </w:r>
      <w:r w:rsidRPr="004D7B05">
        <w:rPr>
          <w:sz w:val="28"/>
          <w:szCs w:val="28"/>
        </w:rPr>
        <w:t>проведены работы по реабилитации реки Воронеж. Вместе с тем, по итогам второго квартала 2020 года превышение ПДК загрязняющих веществ сбрасываемых сточных вод зафиксировано у ПАО «НЛМК» и АО «ЛГЭК». Таким образом сбрасываемые сточные воды указанных организаций остаются источниками негативного воздействия на р. Воронеж, что в свою очередь не способствует улучшению состояния водных экосистем.</w:t>
      </w:r>
    </w:p>
    <w:p w14:paraId="712B8492" w14:textId="77777777" w:rsidR="004D7B05" w:rsidRPr="004D7B05" w:rsidRDefault="004D7B05" w:rsidP="004D7B05">
      <w:pPr>
        <w:pStyle w:val="30"/>
        <w:numPr>
          <w:ilvl w:val="0"/>
          <w:numId w:val="4"/>
        </w:numPr>
        <w:shd w:val="clear" w:color="auto" w:fill="auto"/>
        <w:tabs>
          <w:tab w:val="left" w:pos="1822"/>
        </w:tabs>
        <w:spacing w:line="288" w:lineRule="auto"/>
        <w:ind w:firstLine="709"/>
        <w:rPr>
          <w:sz w:val="28"/>
          <w:szCs w:val="28"/>
        </w:rPr>
      </w:pPr>
      <w:r w:rsidRPr="004D7B05">
        <w:rPr>
          <w:sz w:val="28"/>
          <w:szCs w:val="28"/>
        </w:rPr>
        <w:t>Управлением жилищно-коммунального хозяйства Липецкой области</w:t>
      </w:r>
    </w:p>
    <w:p w14:paraId="1C6D35C6" w14:textId="2E5EC754" w:rsidR="004D7B05" w:rsidRPr="004D7B05" w:rsidRDefault="004D7B05" w:rsidP="004D7B05">
      <w:pPr>
        <w:pStyle w:val="30"/>
        <w:shd w:val="clear" w:color="auto" w:fill="auto"/>
        <w:tabs>
          <w:tab w:val="left" w:pos="7730"/>
        </w:tabs>
        <w:spacing w:line="288" w:lineRule="auto"/>
        <w:ind w:firstLine="709"/>
        <w:rPr>
          <w:sz w:val="28"/>
          <w:szCs w:val="28"/>
        </w:rPr>
      </w:pPr>
      <w:r w:rsidRPr="004D7B05">
        <w:rPr>
          <w:sz w:val="28"/>
          <w:szCs w:val="28"/>
        </w:rPr>
        <w:t xml:space="preserve">в нарушение пункта 6.1.8 соглашения о предоставлении субсидии из федерального бюджета от 12.02.2019 года № 069-09-2019-255 в </w:t>
      </w:r>
      <w:r>
        <w:rPr>
          <w:sz w:val="28"/>
          <w:szCs w:val="28"/>
        </w:rPr>
        <w:t xml:space="preserve">одном из </w:t>
      </w:r>
      <w:r>
        <w:rPr>
          <w:sz w:val="28"/>
          <w:szCs w:val="28"/>
        </w:rPr>
        <w:lastRenderedPageBreak/>
        <w:t>государственных контрактов</w:t>
      </w:r>
      <w:r w:rsidRPr="004D7B05">
        <w:rPr>
          <w:sz w:val="28"/>
          <w:szCs w:val="28"/>
        </w:rPr>
        <w:t xml:space="preserve"> отсутствует обязательство генподрядчика по организации установки и функционированию в круглосуточном режиме не менее двух </w:t>
      </w:r>
      <w:r w:rsidRPr="004D7B05">
        <w:rPr>
          <w:sz w:val="28"/>
          <w:szCs w:val="28"/>
          <w:lang w:val="en-US" w:eastAsia="en-US" w:bidi="en-US"/>
        </w:rPr>
        <w:t>I</w:t>
      </w:r>
      <w:r w:rsidRPr="004D7B05">
        <w:rPr>
          <w:sz w:val="28"/>
          <w:szCs w:val="28"/>
        </w:rPr>
        <w:t>Р-камер видеонаблюдения с обеспечением удаленного подключения по вэб- интерфейсу через информационную телекоммуникационную сеть «Интернет».</w:t>
      </w:r>
    </w:p>
    <w:p w14:paraId="24B49E16" w14:textId="05119C6A" w:rsidR="004D7B05" w:rsidRPr="004D7B05" w:rsidRDefault="004D7B05" w:rsidP="004D7B05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4D7B05">
        <w:rPr>
          <w:sz w:val="28"/>
          <w:szCs w:val="28"/>
        </w:rPr>
        <w:t>По всем государственным контрактам, исполненным в 2019 году в рамках регионального проекта «Чистая вода»</w:t>
      </w:r>
      <w:r w:rsidRPr="004D7B05">
        <w:rPr>
          <w:sz w:val="28"/>
          <w:szCs w:val="28"/>
          <w:lang w:eastAsia="en-US" w:bidi="en-US"/>
        </w:rPr>
        <w:t xml:space="preserve"> </w:t>
      </w:r>
      <w:r w:rsidRPr="004D7B05">
        <w:rPr>
          <w:sz w:val="28"/>
          <w:szCs w:val="28"/>
        </w:rPr>
        <w:t>нарушены сроки оплаты, что содержит признаки состава административного правонарушения, ответственность за которое предусмотрена статьей 7.32.5 КоАП.</w:t>
      </w:r>
    </w:p>
    <w:p w14:paraId="40216B76" w14:textId="105F017B" w:rsidR="004D7B05" w:rsidRPr="004D7B05" w:rsidRDefault="004D7B05" w:rsidP="004D7B05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4D7B05">
        <w:rPr>
          <w:sz w:val="28"/>
          <w:szCs w:val="28"/>
        </w:rPr>
        <w:t>Артезианская скважина с. Жерновое Долгоруковского района, построенная в 2019 году не используется для снабжения питьевой водой жителей более 10 месяцев, что свидетельствует о неэффективном использовании средств в сумме 3</w:t>
      </w:r>
      <w:r>
        <w:rPr>
          <w:sz w:val="28"/>
          <w:szCs w:val="28"/>
        </w:rPr>
        <w:t> </w:t>
      </w:r>
      <w:r w:rsidRPr="004D7B05">
        <w:rPr>
          <w:sz w:val="28"/>
          <w:szCs w:val="28"/>
        </w:rPr>
        <w:t>284,4 тыс. рублей.</w:t>
      </w:r>
    </w:p>
    <w:p w14:paraId="5D2473EB" w14:textId="77777777" w:rsidR="004D7B05" w:rsidRPr="004D7B05" w:rsidRDefault="004D7B05" w:rsidP="004D7B05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4D7B05">
        <w:rPr>
          <w:sz w:val="28"/>
          <w:szCs w:val="28"/>
        </w:rPr>
        <w:t>В адрес руководителей указанных управлений направлены заключения с соответствующими предложениями по устранению выявленных нарушений и недостатков.</w:t>
      </w:r>
    </w:p>
    <w:p w14:paraId="1434BBB9" w14:textId="6169E3F1" w:rsidR="00D60786" w:rsidRPr="004D7B05" w:rsidRDefault="00D60786" w:rsidP="004D7B05">
      <w:pPr>
        <w:pStyle w:val="30"/>
        <w:spacing w:line="288" w:lineRule="auto"/>
        <w:ind w:firstLine="709"/>
        <w:rPr>
          <w:sz w:val="28"/>
          <w:szCs w:val="28"/>
        </w:rPr>
      </w:pPr>
      <w:r w:rsidRPr="004D7B05">
        <w:rPr>
          <w:sz w:val="28"/>
          <w:szCs w:val="28"/>
        </w:rPr>
        <w:t xml:space="preserve">Руководствуясь статьей 13 Закона Липецкой области от 14.07.2011 №517-ОЗ «О Контрольно-счетной палате Липецкой области» в </w:t>
      </w:r>
      <w:r w:rsidR="004D7B05" w:rsidRPr="004D7B05">
        <w:rPr>
          <w:sz w:val="28"/>
          <w:szCs w:val="28"/>
        </w:rPr>
        <w:t>адрес руководителей указанных управлений направлены заключения с соответствующими предложениями по устранению выявленных нарушений и недостатков</w:t>
      </w:r>
      <w:r w:rsidRPr="004D7B05">
        <w:rPr>
          <w:sz w:val="28"/>
          <w:szCs w:val="28"/>
        </w:rPr>
        <w:t xml:space="preserve">. </w:t>
      </w:r>
    </w:p>
    <w:p w14:paraId="6FE183CF" w14:textId="2AA5998D" w:rsidR="00D60786" w:rsidRPr="004D7B05" w:rsidRDefault="00D60786" w:rsidP="004D7B05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4D7B05">
        <w:rPr>
          <w:sz w:val="28"/>
          <w:szCs w:val="28"/>
        </w:rPr>
        <w:t>Информация о проведенном контрольном мероприятии направлена в Липецкий областной Совет депутатов</w:t>
      </w:r>
      <w:r w:rsidR="00A92EB9" w:rsidRPr="004D7B05">
        <w:rPr>
          <w:sz w:val="28"/>
          <w:szCs w:val="28"/>
        </w:rPr>
        <w:t>,</w:t>
      </w:r>
      <w:r w:rsidRPr="004D7B05">
        <w:rPr>
          <w:sz w:val="28"/>
          <w:szCs w:val="28"/>
        </w:rPr>
        <w:t xml:space="preserve"> администрацию Липецкой области</w:t>
      </w:r>
      <w:r w:rsidR="00A92EB9" w:rsidRPr="004D7B05">
        <w:rPr>
          <w:sz w:val="28"/>
          <w:szCs w:val="28"/>
        </w:rPr>
        <w:t xml:space="preserve"> и прокуратуру Липецкой области.</w:t>
      </w:r>
    </w:p>
    <w:sectPr w:rsidR="00D60786" w:rsidRPr="004D7B05" w:rsidSect="001353FE">
      <w:type w:val="continuous"/>
      <w:pgSz w:w="11900" w:h="16840"/>
      <w:pgMar w:top="1418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F61E4" w14:textId="77777777" w:rsidR="00A6593C" w:rsidRDefault="00A6593C">
      <w:r>
        <w:separator/>
      </w:r>
    </w:p>
  </w:endnote>
  <w:endnote w:type="continuationSeparator" w:id="0">
    <w:p w14:paraId="406344B5" w14:textId="77777777" w:rsidR="00A6593C" w:rsidRDefault="00A6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96196" w14:textId="77777777" w:rsidR="00A6593C" w:rsidRDefault="00A6593C"/>
  </w:footnote>
  <w:footnote w:type="continuationSeparator" w:id="0">
    <w:p w14:paraId="67321F80" w14:textId="77777777" w:rsidR="00A6593C" w:rsidRDefault="00A659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1135B"/>
    <w:multiLevelType w:val="multilevel"/>
    <w:tmpl w:val="6DFCBC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CC5BF4"/>
    <w:multiLevelType w:val="multilevel"/>
    <w:tmpl w:val="E9EA55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41651C"/>
    <w:multiLevelType w:val="multilevel"/>
    <w:tmpl w:val="5BAAF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A84A7E"/>
    <w:multiLevelType w:val="multilevel"/>
    <w:tmpl w:val="FB3A65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C70"/>
    <w:rsid w:val="00037BBC"/>
    <w:rsid w:val="000819B2"/>
    <w:rsid w:val="000D4C70"/>
    <w:rsid w:val="001353FE"/>
    <w:rsid w:val="002B67FE"/>
    <w:rsid w:val="00426296"/>
    <w:rsid w:val="004D7B05"/>
    <w:rsid w:val="0065232E"/>
    <w:rsid w:val="006629BA"/>
    <w:rsid w:val="0070523E"/>
    <w:rsid w:val="00723989"/>
    <w:rsid w:val="0080134D"/>
    <w:rsid w:val="00880C25"/>
    <w:rsid w:val="00A6593C"/>
    <w:rsid w:val="00A92EB9"/>
    <w:rsid w:val="00AD6D5A"/>
    <w:rsid w:val="00B65CF6"/>
    <w:rsid w:val="00CC7E01"/>
    <w:rsid w:val="00D60786"/>
    <w:rsid w:val="00D64B2F"/>
    <w:rsid w:val="00D8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486B"/>
  <w15:docId w15:val="{48C79596-2000-437F-8DC0-0D3E1432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0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Шамрай Денис Васильевич</cp:lastModifiedBy>
  <cp:revision>12</cp:revision>
  <cp:lastPrinted>2020-11-27T08:04:00Z</cp:lastPrinted>
  <dcterms:created xsi:type="dcterms:W3CDTF">2020-11-25T08:14:00Z</dcterms:created>
  <dcterms:modified xsi:type="dcterms:W3CDTF">2020-11-27T10:53:00Z</dcterms:modified>
</cp:coreProperties>
</file>