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06A8B8" w14:textId="6913C306" w:rsidR="00D60786" w:rsidRPr="00D60786" w:rsidRDefault="00D60786" w:rsidP="00D870DB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D60786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Информация о результатах </w:t>
      </w:r>
      <w:r w:rsidR="001353FE" w:rsidRPr="001353FE">
        <w:rPr>
          <w:rFonts w:ascii="Times New Roman" w:hAnsi="Times New Roman" w:cs="Times New Roman"/>
          <w:b/>
          <w:bCs/>
          <w:sz w:val="28"/>
          <w:szCs w:val="28"/>
        </w:rPr>
        <w:t xml:space="preserve">экспертно-аналитического мероприятия </w:t>
      </w:r>
      <w:r w:rsidRPr="00D60786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1353FE" w:rsidRPr="001353FE">
        <w:rPr>
          <w:rFonts w:ascii="Times New Roman" w:hAnsi="Times New Roman" w:cs="Times New Roman"/>
          <w:b/>
          <w:bCs/>
          <w:sz w:val="28"/>
          <w:szCs w:val="28"/>
        </w:rPr>
        <w:t>ОКУ «Управление капитального строительства Липецкой области»</w:t>
      </w:r>
    </w:p>
    <w:p w14:paraId="2083811E" w14:textId="77777777" w:rsidR="00D60786" w:rsidRPr="00D60786" w:rsidRDefault="00D60786" w:rsidP="006629BA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FD2BC5" w14:textId="39CE7740" w:rsidR="00D60786" w:rsidRPr="00AD6D5A" w:rsidRDefault="00D60786" w:rsidP="006629B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6D5A">
        <w:rPr>
          <w:rFonts w:ascii="Times New Roman" w:hAnsi="Times New Roman" w:cs="Times New Roman"/>
          <w:sz w:val="28"/>
          <w:szCs w:val="28"/>
        </w:rPr>
        <w:t xml:space="preserve">Контрольно-счетной палатой Липецкой области проведено </w:t>
      </w:r>
      <w:r w:rsidR="001353FE" w:rsidRPr="00AD6D5A">
        <w:rPr>
          <w:rFonts w:ascii="Times New Roman" w:hAnsi="Times New Roman" w:cs="Times New Roman"/>
          <w:sz w:val="28"/>
          <w:szCs w:val="28"/>
        </w:rPr>
        <w:t>экспертно-аналитическое мероприятие «Анализ объемов и состояния объектов незавершенного строительства на территории Липецкой области» в областном казенном учреждении «Управление капитального строительства Липецкой области» (далее - ОКУ «УКС Липецкой области»).</w:t>
      </w:r>
    </w:p>
    <w:p w14:paraId="49178DBD" w14:textId="77777777" w:rsidR="001353FE" w:rsidRPr="00AD6D5A" w:rsidRDefault="001353FE" w:rsidP="006629BA">
      <w:pPr>
        <w:pStyle w:val="30"/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AD6D5A">
        <w:rPr>
          <w:sz w:val="28"/>
          <w:szCs w:val="28"/>
        </w:rPr>
        <w:t>По состоянию на 01.01.2020 года количество объектов незавершенного строительства ОКУ «УКС Липецкой области» в соответствии с данными формы 0503190 годовой отчетности составило 245 объектов, что на 98 объектов (28,6%) меньше, чем по состоянию на 01.01.2019 года. По состоянию на 01.07.2020 данный показатель составил 242 объекта.</w:t>
      </w:r>
    </w:p>
    <w:p w14:paraId="27A559E3" w14:textId="42879167" w:rsidR="001353FE" w:rsidRPr="00AD6D5A" w:rsidRDefault="001353FE" w:rsidP="006629BA">
      <w:pPr>
        <w:pStyle w:val="30"/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AD6D5A">
        <w:rPr>
          <w:sz w:val="28"/>
          <w:szCs w:val="28"/>
        </w:rPr>
        <w:t xml:space="preserve">Общая сумма капитальных вложений по 245 объектам незавершенного строительства </w:t>
      </w:r>
      <w:r w:rsidR="00AD6D5A">
        <w:rPr>
          <w:sz w:val="28"/>
          <w:szCs w:val="28"/>
        </w:rPr>
        <w:t>–</w:t>
      </w:r>
      <w:r w:rsidRPr="00AD6D5A">
        <w:rPr>
          <w:sz w:val="28"/>
          <w:szCs w:val="28"/>
        </w:rPr>
        <w:t xml:space="preserve"> 2</w:t>
      </w:r>
      <w:r w:rsidR="00AD6D5A">
        <w:rPr>
          <w:sz w:val="28"/>
          <w:szCs w:val="28"/>
        </w:rPr>
        <w:t> </w:t>
      </w:r>
      <w:r w:rsidRPr="00AD6D5A">
        <w:rPr>
          <w:sz w:val="28"/>
          <w:szCs w:val="28"/>
        </w:rPr>
        <w:t>368</w:t>
      </w:r>
      <w:r w:rsidR="00AD6D5A">
        <w:rPr>
          <w:sz w:val="28"/>
          <w:szCs w:val="28"/>
        </w:rPr>
        <w:t> </w:t>
      </w:r>
      <w:r w:rsidRPr="00AD6D5A">
        <w:rPr>
          <w:sz w:val="28"/>
          <w:szCs w:val="28"/>
        </w:rPr>
        <w:t>348,4 тыс. рублей. Общее снижение объема объектов незавершенного строительства на конец 2019 года по сравнению с началом года произошло на 30 372,5 тыс. рублей или 1,3%.</w:t>
      </w:r>
    </w:p>
    <w:p w14:paraId="0D762539" w14:textId="77777777" w:rsidR="001353FE" w:rsidRPr="00AD6D5A" w:rsidRDefault="001353FE" w:rsidP="006629BA">
      <w:pPr>
        <w:pStyle w:val="30"/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AD6D5A">
        <w:rPr>
          <w:sz w:val="28"/>
          <w:szCs w:val="28"/>
        </w:rPr>
        <w:t>Несмотря на уменьшение количества объектов незавершенного строительства в ходе экспертно-аналитического мероприятия установлены следующие нарушения:</w:t>
      </w:r>
    </w:p>
    <w:p w14:paraId="087EA153" w14:textId="77777777" w:rsidR="001353FE" w:rsidRPr="00AD6D5A" w:rsidRDefault="001353FE" w:rsidP="006629BA">
      <w:pPr>
        <w:pStyle w:val="30"/>
        <w:numPr>
          <w:ilvl w:val="0"/>
          <w:numId w:val="2"/>
        </w:numPr>
        <w:shd w:val="clear" w:color="auto" w:fill="auto"/>
        <w:tabs>
          <w:tab w:val="left" w:pos="1696"/>
        </w:tabs>
        <w:spacing w:line="360" w:lineRule="auto"/>
        <w:ind w:firstLine="709"/>
        <w:rPr>
          <w:sz w:val="28"/>
          <w:szCs w:val="28"/>
        </w:rPr>
      </w:pPr>
      <w:r w:rsidRPr="00AD6D5A">
        <w:rPr>
          <w:sz w:val="28"/>
          <w:szCs w:val="28"/>
        </w:rPr>
        <w:t>В нарушение части 4 статьи 52 Градостроительного кодекса Российской Федерации ОКУ «УКС Липецкой области» не проводилась консервация 12 объектов капитального строительства, что привело к частичному или полному их разрушению (11-ти из них).</w:t>
      </w:r>
    </w:p>
    <w:p w14:paraId="7CFFA7AB" w14:textId="77777777" w:rsidR="001353FE" w:rsidRPr="00AD6D5A" w:rsidRDefault="001353FE" w:rsidP="006629BA">
      <w:pPr>
        <w:pStyle w:val="30"/>
        <w:numPr>
          <w:ilvl w:val="0"/>
          <w:numId w:val="2"/>
        </w:numPr>
        <w:shd w:val="clear" w:color="auto" w:fill="auto"/>
        <w:tabs>
          <w:tab w:val="left" w:pos="1696"/>
        </w:tabs>
        <w:spacing w:line="360" w:lineRule="auto"/>
        <w:ind w:firstLine="709"/>
        <w:rPr>
          <w:sz w:val="28"/>
          <w:szCs w:val="28"/>
        </w:rPr>
      </w:pPr>
      <w:r w:rsidRPr="00AD6D5A">
        <w:rPr>
          <w:sz w:val="28"/>
          <w:szCs w:val="28"/>
        </w:rPr>
        <w:t>В нарушение статьи 131 Гражданского кодекса Российской Федерации государственная регистрация 111 объектов незавершенного строительства с общей суммой капитальных вложений 399 088,9 тыс. рублей не осуществлена.</w:t>
      </w:r>
    </w:p>
    <w:p w14:paraId="76D04600" w14:textId="77777777" w:rsidR="001353FE" w:rsidRPr="00AD6D5A" w:rsidRDefault="001353FE" w:rsidP="006629BA">
      <w:pPr>
        <w:pStyle w:val="30"/>
        <w:numPr>
          <w:ilvl w:val="0"/>
          <w:numId w:val="2"/>
        </w:numPr>
        <w:shd w:val="clear" w:color="auto" w:fill="auto"/>
        <w:tabs>
          <w:tab w:val="left" w:pos="1696"/>
        </w:tabs>
        <w:spacing w:line="360" w:lineRule="auto"/>
        <w:ind w:firstLine="709"/>
        <w:rPr>
          <w:sz w:val="28"/>
          <w:szCs w:val="28"/>
        </w:rPr>
      </w:pPr>
      <w:r w:rsidRPr="00AD6D5A">
        <w:rPr>
          <w:sz w:val="28"/>
          <w:szCs w:val="28"/>
        </w:rPr>
        <w:t>В нарушение статьи 11 Федерального закона от 6 декабря 2011 года №402-ФЗ «О бухгалтерском учете» инвентаризация объектов незавершенного капитального строительства в 2018-2019 годах не проводилась.</w:t>
      </w:r>
    </w:p>
    <w:p w14:paraId="2F1A6A02" w14:textId="1912A71E" w:rsidR="001353FE" w:rsidRPr="00AD6D5A" w:rsidRDefault="001353FE" w:rsidP="006629BA">
      <w:pPr>
        <w:pStyle w:val="30"/>
        <w:numPr>
          <w:ilvl w:val="0"/>
          <w:numId w:val="2"/>
        </w:numPr>
        <w:shd w:val="clear" w:color="auto" w:fill="auto"/>
        <w:tabs>
          <w:tab w:val="left" w:pos="1696"/>
        </w:tabs>
        <w:spacing w:line="360" w:lineRule="auto"/>
        <w:ind w:firstLine="709"/>
        <w:rPr>
          <w:sz w:val="28"/>
          <w:szCs w:val="28"/>
        </w:rPr>
      </w:pPr>
      <w:r w:rsidRPr="00AD6D5A">
        <w:rPr>
          <w:sz w:val="28"/>
          <w:szCs w:val="28"/>
        </w:rPr>
        <w:lastRenderedPageBreak/>
        <w:t>Выявлены факты разработки проектно-сметной документации за счет средств областного бюджета на сумму 68 493,9 тыс. рублей, по результатам которой не созданы объекты строительства (объекты незавершенного строительства) и не предполагается их дальнейшее строительство.</w:t>
      </w:r>
    </w:p>
    <w:p w14:paraId="1434BBB9" w14:textId="0FF9CF71" w:rsidR="00D60786" w:rsidRPr="00AD6D5A" w:rsidRDefault="00D60786" w:rsidP="006629BA">
      <w:pPr>
        <w:pStyle w:val="30"/>
        <w:spacing w:line="360" w:lineRule="auto"/>
        <w:ind w:firstLine="709"/>
        <w:rPr>
          <w:sz w:val="28"/>
          <w:szCs w:val="28"/>
        </w:rPr>
      </w:pPr>
      <w:r w:rsidRPr="00AD6D5A">
        <w:rPr>
          <w:sz w:val="28"/>
          <w:szCs w:val="28"/>
        </w:rPr>
        <w:t xml:space="preserve">Руководствуясь статьей 13 Закона Липецкой области от 14.07.2011 №517-ОЗ «О Контрольно-счетной палате Липецкой области» в адрес </w:t>
      </w:r>
      <w:r w:rsidR="00A92EB9">
        <w:rPr>
          <w:sz w:val="28"/>
          <w:szCs w:val="28"/>
        </w:rPr>
        <w:t>начальника</w:t>
      </w:r>
      <w:r w:rsidRPr="00AD6D5A">
        <w:rPr>
          <w:sz w:val="28"/>
          <w:szCs w:val="28"/>
        </w:rPr>
        <w:t xml:space="preserve"> </w:t>
      </w:r>
      <w:r w:rsidR="00A92EB9" w:rsidRPr="00A92EB9">
        <w:rPr>
          <w:sz w:val="28"/>
          <w:szCs w:val="28"/>
        </w:rPr>
        <w:t>ОКУ «Управление капитального строительства Липецкой области»</w:t>
      </w:r>
      <w:r w:rsidRPr="00AD6D5A">
        <w:rPr>
          <w:sz w:val="28"/>
          <w:szCs w:val="28"/>
        </w:rPr>
        <w:t xml:space="preserve"> направлено представление с соответствующими предложениями по устранению выявленных нарушений</w:t>
      </w:r>
      <w:r w:rsidR="006629BA" w:rsidRPr="006629BA">
        <w:t xml:space="preserve"> </w:t>
      </w:r>
      <w:r w:rsidR="006629BA" w:rsidRPr="006629BA">
        <w:rPr>
          <w:sz w:val="28"/>
          <w:szCs w:val="28"/>
        </w:rPr>
        <w:t>и недостатков</w:t>
      </w:r>
      <w:r w:rsidRPr="00AD6D5A">
        <w:rPr>
          <w:sz w:val="28"/>
          <w:szCs w:val="28"/>
        </w:rPr>
        <w:t xml:space="preserve">. </w:t>
      </w:r>
    </w:p>
    <w:p w14:paraId="6FE183CF" w14:textId="2AA5998D" w:rsidR="00D60786" w:rsidRPr="00AD6D5A" w:rsidRDefault="00D60786" w:rsidP="006629BA">
      <w:pPr>
        <w:pStyle w:val="30"/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AD6D5A">
        <w:rPr>
          <w:sz w:val="28"/>
          <w:szCs w:val="28"/>
        </w:rPr>
        <w:t>Информация о проведенном контрольном мероприятии направлена в Липецкий областной Совет депутатов</w:t>
      </w:r>
      <w:r w:rsidR="00A92EB9">
        <w:rPr>
          <w:sz w:val="28"/>
          <w:szCs w:val="28"/>
        </w:rPr>
        <w:t>,</w:t>
      </w:r>
      <w:r w:rsidRPr="00AD6D5A">
        <w:rPr>
          <w:sz w:val="28"/>
          <w:szCs w:val="28"/>
        </w:rPr>
        <w:t xml:space="preserve"> администрацию Липецкой области</w:t>
      </w:r>
      <w:r w:rsidR="00A92EB9">
        <w:rPr>
          <w:sz w:val="28"/>
          <w:szCs w:val="28"/>
        </w:rPr>
        <w:t xml:space="preserve"> </w:t>
      </w:r>
      <w:r w:rsidR="00A92EB9" w:rsidRPr="00A92EB9">
        <w:rPr>
          <w:sz w:val="28"/>
          <w:szCs w:val="28"/>
        </w:rPr>
        <w:t>и прокуратуру Липецкой области.</w:t>
      </w:r>
    </w:p>
    <w:sectPr w:rsidR="00D60786" w:rsidRPr="00AD6D5A" w:rsidSect="001353FE">
      <w:type w:val="continuous"/>
      <w:pgSz w:w="11900" w:h="16840"/>
      <w:pgMar w:top="1418" w:right="567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E4CDC2" w14:textId="77777777" w:rsidR="00037BBC" w:rsidRDefault="00037BBC">
      <w:r>
        <w:separator/>
      </w:r>
    </w:p>
  </w:endnote>
  <w:endnote w:type="continuationSeparator" w:id="0">
    <w:p w14:paraId="026A8E4E" w14:textId="77777777" w:rsidR="00037BBC" w:rsidRDefault="00037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43F4E3" w14:textId="77777777" w:rsidR="00037BBC" w:rsidRDefault="00037BBC"/>
  </w:footnote>
  <w:footnote w:type="continuationSeparator" w:id="0">
    <w:p w14:paraId="63475663" w14:textId="77777777" w:rsidR="00037BBC" w:rsidRDefault="00037BB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CC5BF4"/>
    <w:multiLevelType w:val="multilevel"/>
    <w:tmpl w:val="E9EA55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941651C"/>
    <w:multiLevelType w:val="multilevel"/>
    <w:tmpl w:val="5BAAFD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4C70"/>
    <w:rsid w:val="00037BBC"/>
    <w:rsid w:val="000819B2"/>
    <w:rsid w:val="000D4C70"/>
    <w:rsid w:val="001353FE"/>
    <w:rsid w:val="002B67FE"/>
    <w:rsid w:val="00426296"/>
    <w:rsid w:val="0065232E"/>
    <w:rsid w:val="006629BA"/>
    <w:rsid w:val="0080134D"/>
    <w:rsid w:val="00880C25"/>
    <w:rsid w:val="00A92EB9"/>
    <w:rsid w:val="00AD6D5A"/>
    <w:rsid w:val="00CC7E01"/>
    <w:rsid w:val="00D60786"/>
    <w:rsid w:val="00D64B2F"/>
    <w:rsid w:val="00D8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6486B"/>
  <w15:docId w15:val="{48C79596-2000-437F-8DC0-0D3E14325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346" w:lineRule="exact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20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Шамрай Денис Васильевич</cp:lastModifiedBy>
  <cp:revision>10</cp:revision>
  <dcterms:created xsi:type="dcterms:W3CDTF">2020-11-25T08:14:00Z</dcterms:created>
  <dcterms:modified xsi:type="dcterms:W3CDTF">2020-11-27T07:30:00Z</dcterms:modified>
</cp:coreProperties>
</file>