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B0" w:rsidRDefault="00BE06B0" w:rsidP="004A59AE">
      <w:pPr>
        <w:spacing w:line="360" w:lineRule="auto"/>
        <w:jc w:val="center"/>
        <w:rPr>
          <w:b/>
          <w:bCs/>
          <w:sz w:val="28"/>
          <w:szCs w:val="28"/>
        </w:rPr>
      </w:pPr>
    </w:p>
    <w:p w:rsidR="00BE06B0" w:rsidRDefault="00BE07AB" w:rsidP="004A59AE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F09F9">
        <w:rPr>
          <w:sz w:val="28"/>
          <w:szCs w:val="28"/>
        </w:rPr>
        <w:t>Контрольно-счетной палатой Липецкой области проведен</w:t>
      </w:r>
      <w:r w:rsidR="00075D72">
        <w:rPr>
          <w:sz w:val="28"/>
          <w:szCs w:val="28"/>
        </w:rPr>
        <w:t>ы</w:t>
      </w:r>
      <w:r w:rsidRPr="006F09F9">
        <w:rPr>
          <w:sz w:val="28"/>
          <w:szCs w:val="28"/>
        </w:rPr>
        <w:t xml:space="preserve"> планов</w:t>
      </w:r>
      <w:r w:rsidR="00075D72">
        <w:rPr>
          <w:sz w:val="28"/>
          <w:szCs w:val="28"/>
        </w:rPr>
        <w:t>ы</w:t>
      </w:r>
      <w:r w:rsidRPr="006F09F9">
        <w:rPr>
          <w:sz w:val="28"/>
          <w:szCs w:val="28"/>
        </w:rPr>
        <w:t>е контрольн</w:t>
      </w:r>
      <w:r w:rsidR="00075D72">
        <w:rPr>
          <w:sz w:val="28"/>
          <w:szCs w:val="28"/>
        </w:rPr>
        <w:t xml:space="preserve">ые мероприятия </w:t>
      </w:r>
      <w:r w:rsidRPr="00E10E68">
        <w:rPr>
          <w:sz w:val="28"/>
          <w:szCs w:val="28"/>
        </w:rPr>
        <w:t>в</w:t>
      </w:r>
      <w:r w:rsidR="00BE06B0">
        <w:rPr>
          <w:sz w:val="28"/>
          <w:szCs w:val="28"/>
        </w:rPr>
        <w:t xml:space="preserve"> </w:t>
      </w:r>
      <w:r w:rsidR="00BE06B0">
        <w:rPr>
          <w:bCs/>
          <w:sz w:val="28"/>
          <w:szCs w:val="28"/>
        </w:rPr>
        <w:t xml:space="preserve">ГУЗ «Задонская межрайонная больница», </w:t>
      </w:r>
      <w:r w:rsidR="00BE06B0">
        <w:rPr>
          <w:sz w:val="28"/>
          <w:szCs w:val="28"/>
        </w:rPr>
        <w:t xml:space="preserve">ГУЗ </w:t>
      </w:r>
      <w:r w:rsidR="00BE06B0">
        <w:rPr>
          <w:bCs/>
          <w:color w:val="000000"/>
          <w:sz w:val="28"/>
          <w:szCs w:val="28"/>
        </w:rPr>
        <w:t xml:space="preserve">«Областной кожно-венерологический диспансер» и </w:t>
      </w:r>
      <w:r w:rsidR="00BE06B0">
        <w:rPr>
          <w:bCs/>
          <w:sz w:val="28"/>
          <w:szCs w:val="28"/>
        </w:rPr>
        <w:t>ГУЗ «Липецкая городская поликлиника №2» по проверке законности и эффективности использования средств, направленных на оказание гражданам Липецкой области бесплатной медицинской помощи в 2017-2018 годах и пр</w:t>
      </w:r>
      <w:r w:rsidR="004A59AE">
        <w:rPr>
          <w:bCs/>
          <w:sz w:val="28"/>
          <w:szCs w:val="28"/>
        </w:rPr>
        <w:t xml:space="preserve">оверяемом </w:t>
      </w:r>
      <w:r w:rsidR="00BE06B0">
        <w:rPr>
          <w:bCs/>
          <w:sz w:val="28"/>
          <w:szCs w:val="28"/>
        </w:rPr>
        <w:t>пери</w:t>
      </w:r>
      <w:bookmarkStart w:id="0" w:name="_GoBack"/>
      <w:bookmarkEnd w:id="0"/>
      <w:r w:rsidR="00BE06B0">
        <w:rPr>
          <w:bCs/>
          <w:sz w:val="28"/>
          <w:szCs w:val="28"/>
        </w:rPr>
        <w:t>оде 2019 года</w:t>
      </w:r>
      <w:r>
        <w:rPr>
          <w:bCs/>
          <w:sz w:val="28"/>
          <w:szCs w:val="28"/>
        </w:rPr>
        <w:t>,</w:t>
      </w:r>
      <w:r w:rsidR="00BE06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="00BE06B0">
        <w:rPr>
          <w:bCs/>
          <w:sz w:val="28"/>
          <w:szCs w:val="28"/>
        </w:rPr>
        <w:t xml:space="preserve">удит в сфере закупок.  </w:t>
      </w:r>
    </w:p>
    <w:p w:rsidR="00BE06B0" w:rsidRDefault="00BE06B0" w:rsidP="004A59AE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ходе проверки вышеуказанных учреждений здравоохранения осуществлен контроль за реализацией государственной программы Липецкой области «Развитие здравоохранения Липецкой области». </w:t>
      </w:r>
    </w:p>
    <w:p w:rsidR="00BE06B0" w:rsidRDefault="00BE06B0" w:rsidP="004A59A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результате контрольных мероприятий установлено, что медицинские организации выполняют возложенные на них задачи по оказанию медицинской помощи населению, однако доведенные в рамках территориальной программы ОМС объемные и качественные </w:t>
      </w:r>
      <w:r>
        <w:rPr>
          <w:color w:val="000000"/>
          <w:sz w:val="28"/>
          <w:szCs w:val="28"/>
        </w:rPr>
        <w:t xml:space="preserve">показатели в отдельных организациях не выполняются. </w:t>
      </w:r>
    </w:p>
    <w:p w:rsidR="00BE06B0" w:rsidRDefault="00BE06B0" w:rsidP="004A59AE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области проводится работа по повышению качества и доступности медицинской помощи. В то же время общая проблема, которая увеличивает поток жалоб - это не хватает врачей узкой специализации. Так укомплектованность врачами Задонской больницы составила 84%, Липецкой городской поликлиники №2 - 67% и средним медицинским персоналом соответственно 92% и 75%. В среднем один врач работает в Задонской больнице на 1,4 ставки, а в Липецкой городской поликлинике №2 на 1,1 ставки. </w:t>
      </w:r>
    </w:p>
    <w:p w:rsidR="00BE06B0" w:rsidRDefault="00BE06B0" w:rsidP="004A59AE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Целевые (плановые) показатели соотношения средней заработной платы к средней заработной плате в регионе, утвержденные в «Дорожной карте», по каждой категории медицинских работников в двух Учреждениях (ГУЗ «Задонская межрайонная больница» и ГУЗ «Липецкая городская поликлиника №2») не выполнены.</w:t>
      </w:r>
    </w:p>
    <w:p w:rsidR="00BE06B0" w:rsidRDefault="00BE06B0" w:rsidP="004A59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проверяемом периоде из штатного расписания  младшего медперсонала выведены должности «санитарка»,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были добавлены в прочий немедицинский персонал по следующим должностям: уборщик служебных помещений, мойщик посуды и ампул, кастелянша, буфетчик.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Согласно, приказа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РФ от 23.07.2010 №541-н  вышеуказанные должности не относятся к младшему медицинскому персоналу и в отношении их не выполняются целевые показатели повышения заработной платы в рамках исполнения майских указов Президента РФ.</w:t>
      </w:r>
    </w:p>
    <w:p w:rsidR="00BE06B0" w:rsidRDefault="00BE06B0" w:rsidP="004A59A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нарушении требований Трудового кодекса Российской Федерации в медицинских организациях выплаты за вредные условия труда производились </w:t>
      </w:r>
      <w:proofErr w:type="gramStart"/>
      <w:r w:rsidR="004A59AE">
        <w:rPr>
          <w:sz w:val="28"/>
          <w:szCs w:val="28"/>
        </w:rPr>
        <w:t>в размере</w:t>
      </w:r>
      <w:proofErr w:type="gramEnd"/>
      <w:r>
        <w:rPr>
          <w:sz w:val="28"/>
          <w:szCs w:val="28"/>
        </w:rPr>
        <w:t xml:space="preserve"> не соответствующем требованиям статьи 15 Федерального закона от 28.12.2013 №421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труда».</w:t>
      </w:r>
    </w:p>
    <w:p w:rsidR="00BE06B0" w:rsidRDefault="00BE06B0" w:rsidP="004A59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Установлены отдельные нарушения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нужд».</w:t>
      </w:r>
    </w:p>
    <w:p w:rsidR="004A59AE" w:rsidRDefault="00BE06B0" w:rsidP="004A59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13 Закона Липецкой области от 14.07.2011 №</w:t>
      </w:r>
      <w:r w:rsidR="004A59AE">
        <w:rPr>
          <w:sz w:val="28"/>
          <w:szCs w:val="28"/>
        </w:rPr>
        <w:t> </w:t>
      </w:r>
      <w:r>
        <w:rPr>
          <w:sz w:val="28"/>
          <w:szCs w:val="28"/>
        </w:rPr>
        <w:t xml:space="preserve">517-ОЗ «О Контрольно-счетной палате Липецкой области» в адрес главных врачей учреждений здравоохранения направлены Представления с соответствующими предложениями по устранению выявленных нарушений. </w:t>
      </w:r>
      <w:r w:rsidR="004A59AE" w:rsidRPr="00E10E68">
        <w:rPr>
          <w:sz w:val="28"/>
          <w:szCs w:val="28"/>
        </w:rPr>
        <w:t>Отчет о контрольной работе направлен в Липецкий областной Совет депутатов</w:t>
      </w:r>
      <w:r w:rsidR="004A59AE" w:rsidRPr="004A59AE">
        <w:rPr>
          <w:sz w:val="28"/>
          <w:szCs w:val="28"/>
        </w:rPr>
        <w:t xml:space="preserve"> </w:t>
      </w:r>
      <w:r w:rsidR="004A59AE">
        <w:rPr>
          <w:sz w:val="28"/>
          <w:szCs w:val="28"/>
        </w:rPr>
        <w:t>и администрацию Липецкой области</w:t>
      </w:r>
      <w:r w:rsidR="004A59AE" w:rsidRPr="00E10E68">
        <w:rPr>
          <w:sz w:val="28"/>
          <w:szCs w:val="28"/>
        </w:rPr>
        <w:t>.</w:t>
      </w:r>
    </w:p>
    <w:p w:rsidR="00BE06B0" w:rsidRDefault="00BE06B0" w:rsidP="00BE06B0">
      <w:pPr>
        <w:spacing w:line="276" w:lineRule="auto"/>
        <w:ind w:firstLine="709"/>
        <w:jc w:val="both"/>
        <w:rPr>
          <w:sz w:val="28"/>
          <w:szCs w:val="28"/>
        </w:rPr>
      </w:pPr>
    </w:p>
    <w:p w:rsidR="00BE06B0" w:rsidRDefault="00BE06B0" w:rsidP="00BE06B0">
      <w:pPr>
        <w:spacing w:line="360" w:lineRule="auto"/>
        <w:rPr>
          <w:b/>
          <w:sz w:val="28"/>
          <w:szCs w:val="28"/>
        </w:rPr>
      </w:pPr>
    </w:p>
    <w:sectPr w:rsidR="00BE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A0"/>
    <w:rsid w:val="00075D72"/>
    <w:rsid w:val="004A59AE"/>
    <w:rsid w:val="004B0096"/>
    <w:rsid w:val="004C10A0"/>
    <w:rsid w:val="005403AC"/>
    <w:rsid w:val="00BE06B0"/>
    <w:rsid w:val="00BE07AB"/>
    <w:rsid w:val="00D4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35E3"/>
  <w15:docId w15:val="{5EEE259C-E550-4183-AFFE-A9060B4F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06B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6B0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No Spacing"/>
    <w:uiPriority w:val="99"/>
    <w:qFormat/>
    <w:rsid w:val="00BE06B0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BE06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">
    <w:name w:val="No Spacing Char"/>
    <w:link w:val="11"/>
    <w:locked/>
    <w:rsid w:val="00BE06B0"/>
    <w:rPr>
      <w:rFonts w:ascii="Microsoft Sans Serif" w:eastAsia="Calibri" w:hAnsi="Microsoft Sans Serif" w:cs="Microsoft Sans Serif"/>
      <w:color w:val="000000"/>
      <w:sz w:val="24"/>
      <w:szCs w:val="24"/>
    </w:rPr>
  </w:style>
  <w:style w:type="paragraph" w:customStyle="1" w:styleId="11">
    <w:name w:val="Без интервала1"/>
    <w:link w:val="NoSpacingChar"/>
    <w:rsid w:val="00BE06B0"/>
    <w:pPr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E06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6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5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 2</dc:creator>
  <cp:keywords/>
  <dc:description/>
  <cp:lastModifiedBy>Шамрай Денис Васильевич</cp:lastModifiedBy>
  <cp:revision>4</cp:revision>
  <dcterms:created xsi:type="dcterms:W3CDTF">2019-10-04T07:19:00Z</dcterms:created>
  <dcterms:modified xsi:type="dcterms:W3CDTF">2019-10-04T07:46:00Z</dcterms:modified>
</cp:coreProperties>
</file>